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3808A0">
      <w:pPr>
        <w:jc w:val="right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noProof/>
          <w:sz w:val="18"/>
          <w:szCs w:val="18"/>
        </w:rPr>
        <w:drawing>
          <wp:inline distT="0" distB="0" distL="0" distR="0">
            <wp:extent cx="1085850" cy="5429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8A0" w:rsidRDefault="003808A0" w:rsidP="003808A0">
      <w:pPr>
        <w:divId w:val="856771401"/>
        <w:rPr>
          <w:rFonts w:ascii="Verdana" w:hAnsi="Verdana"/>
          <w:sz w:val="18"/>
          <w:szCs w:val="18"/>
        </w:rPr>
      </w:pPr>
      <w:r>
        <w:rPr>
          <w:rFonts w:ascii="Verdana" w:eastAsia="Times New Roman" w:hAnsi="Verdana"/>
          <w:b/>
          <w:bCs/>
          <w:sz w:val="18"/>
          <w:szCs w:val="18"/>
        </w:rPr>
        <w:t>Signaleren, diagnosticeren (m.b.v. DITS-LVB) en indiceren voor behandeling van trauma bij (L)VB.</w:t>
      </w:r>
      <w:r>
        <w:rPr>
          <w:rFonts w:ascii="Verdana" w:eastAsia="Times New Roman" w:hAnsi="Verdana"/>
          <w:sz w:val="18"/>
          <w:szCs w:val="18"/>
        </w:rPr>
        <w:br/>
      </w:r>
    </w:p>
    <w:p w:rsidR="003808A0" w:rsidRDefault="003808A0" w:rsidP="003808A0">
      <w:pPr>
        <w:divId w:val="85677140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Het is bekend dat mensen met een (licht) verstandelijke beperking ((L)VB) een relatief groot risico lopen in hun leven geconfronteerd </w:t>
      </w:r>
      <w:r>
        <w:rPr>
          <w:rFonts w:ascii="Verdana" w:hAnsi="Verdana"/>
          <w:sz w:val="18"/>
          <w:szCs w:val="18"/>
        </w:rPr>
        <w:t xml:space="preserve">te worden met schokkende gebeurtenissen, zoals akelige medische onderzoeken of behandelingen, seksueel misbruik en geweld. Langdurige posttraumatische stressklachten kunnen daar het gevolg van zijn. Ook herhaaldelijke faal- en verlieservaringen kunnen hun </w:t>
      </w:r>
      <w:r>
        <w:rPr>
          <w:rFonts w:ascii="Verdana" w:hAnsi="Verdana"/>
          <w:sz w:val="18"/>
          <w:szCs w:val="18"/>
        </w:rPr>
        <w:t xml:space="preserve">sporen nalaten. We weten inmiddels ook dat een (L)VB een risicofactor is voor het ontwikkelen van trauma- en </w:t>
      </w:r>
      <w:proofErr w:type="spellStart"/>
      <w:r>
        <w:rPr>
          <w:rFonts w:ascii="Verdana" w:hAnsi="Verdana"/>
          <w:sz w:val="18"/>
          <w:szCs w:val="18"/>
        </w:rPr>
        <w:t>stressorgerelateerde</w:t>
      </w:r>
      <w:proofErr w:type="spellEnd"/>
      <w:r>
        <w:rPr>
          <w:rFonts w:ascii="Verdana" w:hAnsi="Verdana"/>
          <w:sz w:val="18"/>
          <w:szCs w:val="18"/>
        </w:rPr>
        <w:t xml:space="preserve"> stoornissen. Desondanks blijven posttraumatische stressklachten bij jeugdigen en volwassenen met een (L)VB relatief vaak onopg</w:t>
      </w:r>
      <w:r>
        <w:rPr>
          <w:rFonts w:ascii="Verdana" w:hAnsi="Verdana"/>
          <w:sz w:val="18"/>
          <w:szCs w:val="18"/>
        </w:rPr>
        <w:t>emerkt. Emotionele problemen en gedragsproblemen worden helaas nog te vaak toegeschreven aan de (L)VB zelf. Het gevolg is dat de posttraumatische stressklachten onbehandeld blijven.</w:t>
      </w:r>
      <w:r>
        <w:rPr>
          <w:rFonts w:ascii="Verdana" w:hAnsi="Verdana"/>
          <w:sz w:val="18"/>
          <w:szCs w:val="18"/>
        </w:rPr>
        <w:br/>
      </w:r>
    </w:p>
    <w:p w:rsidR="00000000" w:rsidRDefault="003808A0" w:rsidP="003808A0">
      <w:pPr>
        <w:divId w:val="85677140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 afgelopen jaren is het Diagnostisch Interview Trauma en Stressoren (</w:t>
      </w:r>
      <w:r>
        <w:rPr>
          <w:rFonts w:ascii="Verdana" w:hAnsi="Verdana"/>
          <w:sz w:val="18"/>
          <w:szCs w:val="18"/>
        </w:rPr>
        <w:t>DITS)-LVB ontwikkeld om de traumaklachten in kaart te brengen bij de doelgroep (</w:t>
      </w:r>
      <w:proofErr w:type="spellStart"/>
      <w:r>
        <w:rPr>
          <w:rFonts w:ascii="Verdana" w:hAnsi="Verdana"/>
          <w:sz w:val="18"/>
          <w:szCs w:val="18"/>
        </w:rPr>
        <w:t>Mevissen</w:t>
      </w:r>
      <w:proofErr w:type="spellEnd"/>
      <w:r>
        <w:rPr>
          <w:rFonts w:ascii="Verdana" w:hAnsi="Verdana"/>
          <w:sz w:val="18"/>
          <w:szCs w:val="18"/>
        </w:rPr>
        <w:t>, 2018). De DITS-LVB is een voor de doelgroep gevalideerd instrument. Er is een kinderversie, ouderversie en een versie voor volwassenen beschikbaar. Het interview is o</w:t>
      </w:r>
      <w:r>
        <w:rPr>
          <w:rFonts w:ascii="Verdana" w:hAnsi="Verdana"/>
          <w:sz w:val="18"/>
          <w:szCs w:val="18"/>
        </w:rPr>
        <w:t>ok bruikbaar voor personen bij wie de communicatie om andere redenen moeizaam verloopt, zoals mensen met een autismespectrumstoornis.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 xml:space="preserve">In deze cursus leer je traumaklachten bij de doelgroep te herkennen, de DITS-LVB op een betrouwbare wijze af te nemen, </w:t>
      </w:r>
      <w:r>
        <w:rPr>
          <w:rFonts w:ascii="Verdana" w:hAnsi="Verdana"/>
          <w:sz w:val="18"/>
          <w:szCs w:val="18"/>
        </w:rPr>
        <w:t xml:space="preserve">effecten te meten en vanuit het instrument de stap naar behandeling te maken. </w:t>
      </w:r>
    </w:p>
    <w:p w:rsidR="00000000" w:rsidRDefault="003808A0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Doel</w:t>
      </w:r>
    </w:p>
    <w:p w:rsidR="00000000" w:rsidRDefault="003808A0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Je leert bij te dragen aan het tijdig signaleren van symptomen van posttraumatische stressklachten bij kinderen en volwassenen met een (lichte, matige of ernstige) verst</w:t>
      </w:r>
      <w:r>
        <w:rPr>
          <w:rFonts w:ascii="Verdana" w:eastAsia="Times New Roman" w:hAnsi="Verdana"/>
          <w:sz w:val="18"/>
          <w:szCs w:val="18"/>
        </w:rPr>
        <w:t>andelijke beperking.</w:t>
      </w:r>
    </w:p>
    <w:p w:rsidR="00000000" w:rsidRDefault="003808A0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Je leert hoe je de diagnose posttraumatische stressstoornis (PTSS) kunt stellen met behulp van het instrument Diagnostisch Interview Trauma en Stressoren - Licht Verstandelijke Beperking (DITS-LVB).</w:t>
      </w:r>
    </w:p>
    <w:p w:rsidR="00000000" w:rsidRDefault="003808A0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Je leert hoe je effecten van behande</w:t>
      </w:r>
      <w:r>
        <w:rPr>
          <w:rFonts w:ascii="Verdana" w:eastAsia="Times New Roman" w:hAnsi="Verdana"/>
          <w:sz w:val="18"/>
          <w:szCs w:val="18"/>
        </w:rPr>
        <w:t>ling kunt meten m.b.v. de DITS-LVB.</w:t>
      </w:r>
    </w:p>
    <w:p w:rsidR="00000000" w:rsidRDefault="003808A0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Je leert de informatie uit de DITS-LVB in verslaglegging weer te geven.</w:t>
      </w:r>
    </w:p>
    <w:p w:rsidR="00000000" w:rsidRDefault="003808A0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Je leert de informatie uit de DITS-LVB te gebruiken als start van een behandeling.</w:t>
      </w:r>
    </w:p>
    <w:p w:rsidR="00000000" w:rsidRDefault="003808A0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Je leert bij te dragen aan het tijdig (laten) behandelen van post</w:t>
      </w:r>
      <w:r>
        <w:rPr>
          <w:rFonts w:ascii="Verdana" w:eastAsia="Times New Roman" w:hAnsi="Verdana"/>
          <w:sz w:val="18"/>
          <w:szCs w:val="18"/>
        </w:rPr>
        <w:t>traumatische stressklachten bij deze doelgroep.</w:t>
      </w:r>
    </w:p>
    <w:p w:rsidR="00000000" w:rsidRDefault="003808A0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Je raakt bekend met Eye </w:t>
      </w:r>
      <w:proofErr w:type="spellStart"/>
      <w:r>
        <w:rPr>
          <w:rFonts w:ascii="Verdana" w:eastAsia="Times New Roman" w:hAnsi="Verdana"/>
          <w:sz w:val="18"/>
          <w:szCs w:val="18"/>
        </w:rPr>
        <w:t>Movement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Desensitisation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and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Reprocessing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(EMDR) en de toepassingsmogelijkheden hiervan bij deze doelgroep.</w:t>
      </w:r>
    </w:p>
    <w:p w:rsidR="00000000" w:rsidRDefault="003808A0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Je raakt bekend met Imaginaire Exposure (IE) en de toepassingsmogelijkheden </w:t>
      </w:r>
      <w:r>
        <w:rPr>
          <w:rFonts w:ascii="Verdana" w:eastAsia="Times New Roman" w:hAnsi="Verdana"/>
          <w:sz w:val="18"/>
          <w:szCs w:val="18"/>
        </w:rPr>
        <w:t>hiervan bij deze doelgroep.</w:t>
      </w:r>
    </w:p>
    <w:p w:rsidR="00000000" w:rsidRDefault="003808A0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b/>
          <w:bCs/>
          <w:sz w:val="18"/>
          <w:szCs w:val="18"/>
        </w:rPr>
        <w:t>Doelgroep</w:t>
      </w:r>
      <w:r>
        <w:rPr>
          <w:rFonts w:ascii="Verdana" w:eastAsia="Times New Roman" w:hAnsi="Verdana"/>
          <w:sz w:val="18"/>
          <w:szCs w:val="18"/>
        </w:rPr>
        <w:br/>
      </w:r>
      <w:proofErr w:type="spellStart"/>
      <w:r>
        <w:rPr>
          <w:rFonts w:ascii="Verdana" w:eastAsia="Times New Roman" w:hAnsi="Verdana"/>
          <w:sz w:val="18"/>
          <w:szCs w:val="18"/>
        </w:rPr>
        <w:t>Gz</w:t>
      </w:r>
      <w:proofErr w:type="spellEnd"/>
      <w:r>
        <w:rPr>
          <w:rFonts w:ascii="Verdana" w:eastAsia="Times New Roman" w:hAnsi="Verdana"/>
          <w:sz w:val="18"/>
          <w:szCs w:val="18"/>
        </w:rPr>
        <w:t>-psycholoog BIG, Psychotherapeut BIG, Eerstelijnspsycholoog NIP, Kinder- en jeugdpsycholoog NIP, NVO Orthopedagoog-generalist, Basispsycholoog en Orthopedagoog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Inhoud</w:t>
      </w:r>
    </w:p>
    <w:p w:rsidR="00000000" w:rsidRDefault="003808A0">
      <w:pPr>
        <w:spacing w:before="100" w:beforeAutospacing="1" w:after="100" w:afterAutospacing="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Dag 1</w:t>
      </w:r>
    </w:p>
    <w:p w:rsidR="00000000" w:rsidRDefault="003808A0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PTSS en andere trauma- en </w:t>
      </w:r>
      <w:proofErr w:type="spellStart"/>
      <w:r>
        <w:rPr>
          <w:rFonts w:ascii="Verdana" w:eastAsia="Times New Roman" w:hAnsi="Verdana"/>
          <w:sz w:val="18"/>
          <w:szCs w:val="18"/>
        </w:rPr>
        <w:t>stressorgerel</w:t>
      </w:r>
      <w:r>
        <w:rPr>
          <w:rFonts w:ascii="Verdana" w:eastAsia="Times New Roman" w:hAnsi="Verdana"/>
          <w:sz w:val="18"/>
          <w:szCs w:val="18"/>
        </w:rPr>
        <w:t>ateerde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stoornissen in de DSM-5</w:t>
      </w:r>
    </w:p>
    <w:p w:rsidR="00000000" w:rsidRDefault="003808A0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Herkennen van trauma in gedrag bij mensen met een verstandelijke beperking</w:t>
      </w:r>
    </w:p>
    <w:p w:rsidR="00000000" w:rsidRDefault="003808A0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DITS-LVB leren kennen als instrument (uitleg en oefenen)</w:t>
      </w:r>
    </w:p>
    <w:p w:rsidR="00000000" w:rsidRDefault="003808A0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DITS-LVB als instrument voor effectmeting</w:t>
      </w:r>
    </w:p>
    <w:p w:rsidR="00000000" w:rsidRDefault="003808A0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Verslaglegging van de informatie uit de DITS-LVB</w:t>
      </w:r>
    </w:p>
    <w:p w:rsidR="00000000" w:rsidRDefault="003808A0">
      <w:pPr>
        <w:spacing w:before="100" w:beforeAutospacing="1" w:after="100" w:afterAutospacing="1"/>
        <w:rPr>
          <w:rFonts w:ascii="Verdana" w:hAnsi="Verdana"/>
          <w:sz w:val="18"/>
          <w:szCs w:val="18"/>
        </w:rPr>
      </w:pPr>
      <w:bookmarkStart w:id="0" w:name="_GoBack"/>
      <w:bookmarkEnd w:id="0"/>
      <w:r>
        <w:rPr>
          <w:rFonts w:ascii="Verdana" w:hAnsi="Verdana"/>
          <w:sz w:val="18"/>
          <w:szCs w:val="18"/>
        </w:rPr>
        <w:t>Dag 2</w:t>
      </w:r>
    </w:p>
    <w:p w:rsidR="00000000" w:rsidRDefault="003808A0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Informatie uit de DITS-LVB gebruiken als start van behandeling</w:t>
      </w:r>
    </w:p>
    <w:p w:rsidR="00000000" w:rsidRDefault="003808A0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Feedback op ingebrachte casuïstiek (filmbeelden van deelnemers)</w:t>
      </w:r>
    </w:p>
    <w:p w:rsidR="00000000" w:rsidRDefault="003808A0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Werkingsmechanisme EMDR en toepassingsmogelijkheden voor de LVB doelgroep</w:t>
      </w:r>
    </w:p>
    <w:p w:rsidR="00000000" w:rsidRDefault="003808A0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Werkingsmechanisme IE en toepassingsmogelijkheden voor de LVB-doelgroep</w:t>
      </w:r>
    </w:p>
    <w:p w:rsidR="00000000" w:rsidRDefault="003808A0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lastRenderedPageBreak/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Docent</w:t>
      </w:r>
      <w:r>
        <w:rPr>
          <w:rFonts w:ascii="Verdana" w:eastAsia="Times New Roman" w:hAnsi="Verdana"/>
          <w:sz w:val="18"/>
          <w:szCs w:val="18"/>
        </w:rPr>
        <w:br/>
        <w:t>Marjolein Ooms- Evers MSc - Orthopedagoog en GZ-psycholoog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Certificaat</w:t>
      </w:r>
      <w:r>
        <w:rPr>
          <w:rFonts w:ascii="Verdana" w:eastAsia="Times New Roman" w:hAnsi="Verdana"/>
          <w:sz w:val="18"/>
          <w:szCs w:val="18"/>
        </w:rPr>
        <w:br/>
        <w:t>Je ontvangt een certificaat i</w:t>
      </w:r>
      <w:r>
        <w:rPr>
          <w:rFonts w:ascii="Verdana" w:eastAsia="Times New Roman" w:hAnsi="Verdana"/>
          <w:sz w:val="18"/>
          <w:szCs w:val="18"/>
        </w:rPr>
        <w:t>ndien je minimaal 90% aanwezig bent geweest en de cursus met goed gevolg hebt afgerond.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Literatuur</w:t>
      </w:r>
      <w:r>
        <w:rPr>
          <w:rFonts w:ascii="Verdana" w:eastAsia="Times New Roman" w:hAnsi="Verdana"/>
          <w:sz w:val="18"/>
          <w:szCs w:val="18"/>
        </w:rPr>
        <w:br/>
        <w:t>Uiterlijk vijf weken voor de startdatum word je geïnformeerd over eventuele aan te schaffen boeken.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Meer informatie</w:t>
      </w:r>
      <w:r>
        <w:rPr>
          <w:rFonts w:ascii="Verdana" w:eastAsia="Times New Roman" w:hAnsi="Verdana"/>
          <w:sz w:val="18"/>
          <w:szCs w:val="18"/>
        </w:rPr>
        <w:br/>
        <w:t>Kijk op www.rinogroep.nl voor meer en a</w:t>
      </w:r>
      <w:r>
        <w:rPr>
          <w:rFonts w:ascii="Verdana" w:eastAsia="Times New Roman" w:hAnsi="Verdana"/>
          <w:sz w:val="18"/>
          <w:szCs w:val="18"/>
        </w:rPr>
        <w:t>ctuele informatie of neem contact op met de infodesk via 030 230 84 50 of infodesk@rinogroep.nl.</w:t>
      </w:r>
    </w:p>
    <w:sectPr w:rsidR="00000000">
      <w:pgSz w:w="12240" w:h="15840"/>
      <w:pgMar w:top="864" w:right="864" w:bottom="864" w:left="86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00557"/>
    <w:multiLevelType w:val="multilevel"/>
    <w:tmpl w:val="1A766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8E1B0C"/>
    <w:multiLevelType w:val="multilevel"/>
    <w:tmpl w:val="A372C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21701D"/>
    <w:multiLevelType w:val="multilevel"/>
    <w:tmpl w:val="ADA0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8A0"/>
    <w:rsid w:val="0038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1F13C7"/>
  <w15:chartTrackingRefBased/>
  <w15:docId w15:val="{4156EA3D-4983-4155-B1FB-F5D79C08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rFonts w:eastAsiaTheme="minorEastAsi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normal0">
    <w:name w:val="msonormal"/>
    <w:basedOn w:val="Standaard"/>
    <w:pPr>
      <w:spacing w:before="100" w:beforeAutospacing="1" w:after="100" w:afterAutospacing="1"/>
    </w:pPr>
  </w:style>
  <w:style w:type="paragraph" w:styleId="Voettekst">
    <w:name w:val="footer"/>
    <w:basedOn w:val="Standaard"/>
    <w:link w:val="VoettekstChar"/>
    <w:uiPriority w:val="99"/>
    <w:semiHidden/>
    <w:unhideWhenUsed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Pr>
      <w:rFonts w:eastAsiaTheme="minorEastAsia"/>
      <w:sz w:val="24"/>
      <w:szCs w:val="24"/>
    </w:rPr>
  </w:style>
  <w:style w:type="paragraph" w:styleId="Koptekst">
    <w:name w:val="header"/>
    <w:basedOn w:val="Standaard"/>
    <w:link w:val="KoptekstChar"/>
    <w:uiPriority w:val="99"/>
    <w:semiHidden/>
    <w:unhideWhenUsed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Pr>
      <w:rFonts w:eastAsiaTheme="minorEastAsia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96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s-ascii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https://www.rinogroep.nl/assets/images/bg-mail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8B2F3-F019-4537-B940-B4351D0C3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 Online export</vt:lpstr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 Online export</dc:title>
  <dc:subject/>
  <dc:creator>Anne Burer</dc:creator>
  <cp:keywords/>
  <dc:description/>
  <cp:lastModifiedBy>Anne Burer</cp:lastModifiedBy>
  <cp:revision>2</cp:revision>
  <dcterms:created xsi:type="dcterms:W3CDTF">2021-01-22T11:06:00Z</dcterms:created>
  <dcterms:modified xsi:type="dcterms:W3CDTF">2021-01-22T11:06:00Z</dcterms:modified>
</cp:coreProperties>
</file>